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733" w:type="dxa"/>
        <w:tblInd w:w="20" w:type="dxa"/>
        <w:tblBorders>
          <w:bottom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9"/>
        <w:gridCol w:w="2147"/>
        <w:gridCol w:w="2147"/>
      </w:tblGrid>
      <w:tr w:rsidR="0061530D" w14:paraId="48630DDD" w14:textId="77777777">
        <w:tc>
          <w:tcPr>
            <w:tcW w:w="86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bookmarkStart w:id="0" w:name="__bookmark_1"/>
          <w:bookmarkStart w:id="1" w:name="_TocGrupo:_6_-_RECEITA_CORRENTE_LÍQUIDA"/>
          <w:bookmarkEnd w:id="0"/>
          <w:bookmarkEnd w:id="1"/>
          <w:p w14:paraId="1A77B97C" w14:textId="77777777" w:rsidR="0061530D" w:rsidRDefault="00000000">
            <w:pPr>
              <w:rPr>
                <w:vanish/>
              </w:rPr>
            </w:pPr>
            <w:r>
              <w:fldChar w:fldCharType="begin"/>
            </w:r>
            <w:r>
              <w:instrText xml:space="preserve"> TC "Grupo: 6 - RECEITA CORRENTE LÍQUIDA" \f C \l "1"</w:instrText>
            </w:r>
            <w:r>
              <w:fldChar w:fldCharType="end"/>
            </w:r>
          </w:p>
          <w:p w14:paraId="7E138550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LRF, art. 48 - Anexo 6</w:t>
            </w:r>
          </w:p>
        </w:tc>
        <w:tc>
          <w:tcPr>
            <w:tcW w:w="21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41E7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R$ 1,00</w:t>
            </w:r>
          </w:p>
        </w:tc>
      </w:tr>
      <w:tr w:rsidR="0061530D" w14:paraId="2CCD60BC" w14:textId="77777777"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B40D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RECEITA CORRENTE LÍQUIDA</w:t>
            </w:r>
          </w:p>
        </w:tc>
        <w:tc>
          <w:tcPr>
            <w:tcW w:w="4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0540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VALOR ATÉ 2º QUADRIMESTRE</w:t>
            </w:r>
          </w:p>
        </w:tc>
      </w:tr>
      <w:tr w:rsidR="0061530D" w14:paraId="63B2A0FB" w14:textId="77777777"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E922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Receita Corrente Líquida</w:t>
            </w:r>
          </w:p>
        </w:tc>
        <w:tc>
          <w:tcPr>
            <w:tcW w:w="4310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9936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290.682.010,60</w:t>
            </w:r>
          </w:p>
        </w:tc>
      </w:tr>
      <w:tr w:rsidR="0061530D" w14:paraId="0DF1958F" w14:textId="77777777"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9A78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Receita Corrente Líquida Ajustada</w:t>
            </w:r>
          </w:p>
        </w:tc>
        <w:tc>
          <w:tcPr>
            <w:tcW w:w="431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CCE8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281.677.251,60</w:t>
            </w:r>
          </w:p>
        </w:tc>
      </w:tr>
    </w:tbl>
    <w:p w14:paraId="0803480D" w14:textId="77777777" w:rsidR="0061530D" w:rsidRDefault="0061530D">
      <w:bookmarkStart w:id="2" w:name="__bookmark_2"/>
      <w:bookmarkEnd w:id="2"/>
    </w:p>
    <w:tbl>
      <w:tblPr>
        <w:tblOverlap w:val="never"/>
        <w:tblW w:w="10733" w:type="dxa"/>
        <w:tblInd w:w="20" w:type="dxa"/>
        <w:tblBorders>
          <w:bottom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9"/>
        <w:gridCol w:w="2147"/>
        <w:gridCol w:w="2147"/>
      </w:tblGrid>
      <w:tr w:rsidR="0061530D" w14:paraId="2ACF9C54" w14:textId="77777777"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Start w:id="3" w:name="_TocGrupo:_1_-_DESPESAS_COM_PESSOAL"/>
          <w:bookmarkEnd w:id="3"/>
          <w:p w14:paraId="00EFCE94" w14:textId="77777777" w:rsidR="0061530D" w:rsidRDefault="00000000">
            <w:pPr>
              <w:rPr>
                <w:vanish/>
              </w:rPr>
            </w:pPr>
            <w:r>
              <w:fldChar w:fldCharType="begin"/>
            </w:r>
            <w:r>
              <w:instrText xml:space="preserve"> TC "Grupo: 1 - DESPESAS COM PESSOAL" \f C \l "1"</w:instrText>
            </w:r>
            <w:r>
              <w:fldChar w:fldCharType="end"/>
            </w:r>
          </w:p>
          <w:p w14:paraId="0AD4AB8E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DESPESAS COM PESSOAL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2B60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VALOR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B71D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% SOBRE A RCL AJUSTADA</w:t>
            </w:r>
          </w:p>
        </w:tc>
      </w:tr>
      <w:tr w:rsidR="0061530D" w14:paraId="1AB48591" w14:textId="77777777"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1AF7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Despesa Total com Pessoal - DTP</w:t>
            </w:r>
          </w:p>
        </w:tc>
        <w:tc>
          <w:tcPr>
            <w:tcW w:w="2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7321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4.898.836,06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5863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</w:t>
            </w:r>
          </w:p>
        </w:tc>
      </w:tr>
      <w:tr w:rsidR="0061530D" w14:paraId="3336CF5F" w14:textId="77777777"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C21D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Limite Máximo (incisos I, II e III, art. 20 da LRF)</w:t>
            </w:r>
          </w:p>
        </w:tc>
        <w:tc>
          <w:tcPr>
            <w:tcW w:w="2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97BC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16.900.635,10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C42D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6,00</w:t>
            </w:r>
          </w:p>
        </w:tc>
      </w:tr>
      <w:tr w:rsidR="0061530D" w14:paraId="33EAA322" w14:textId="77777777"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499D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Limite Prudencial (parágrafo único, art. 22 da LRF)</w:t>
            </w:r>
          </w:p>
        </w:tc>
        <w:tc>
          <w:tcPr>
            <w:tcW w:w="2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E2EB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16.055.603,35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091D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</w:t>
            </w:r>
          </w:p>
        </w:tc>
      </w:tr>
      <w:tr w:rsidR="0061530D" w14:paraId="16FF03C6" w14:textId="77777777"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2418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Limite de Alerta (inciso II do §1º do art. 59 da LRF)</w:t>
            </w:r>
          </w:p>
        </w:tc>
        <w:tc>
          <w:tcPr>
            <w:tcW w:w="2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9745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15.210.571,59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F0C8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</w:t>
            </w:r>
          </w:p>
        </w:tc>
      </w:tr>
    </w:tbl>
    <w:p w14:paraId="5040719C" w14:textId="77777777" w:rsidR="0061530D" w:rsidRDefault="0061530D">
      <w:bookmarkStart w:id="4" w:name="__bookmark_3"/>
      <w:bookmarkEnd w:id="4"/>
    </w:p>
    <w:tbl>
      <w:tblPr>
        <w:tblOverlap w:val="never"/>
        <w:tblW w:w="10733" w:type="dxa"/>
        <w:tblInd w:w="20" w:type="dxa"/>
        <w:tblBorders>
          <w:bottom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9"/>
        <w:gridCol w:w="2147"/>
        <w:gridCol w:w="2147"/>
      </w:tblGrid>
      <w:tr w:rsidR="0061530D" w14:paraId="491D3946" w14:textId="77777777"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Start w:id="5" w:name="_TocGrupo:_5_-_RESTOS_A_PAGAR"/>
          <w:bookmarkEnd w:id="5"/>
          <w:p w14:paraId="53534DBB" w14:textId="77777777" w:rsidR="0061530D" w:rsidRDefault="00000000">
            <w:pPr>
              <w:rPr>
                <w:vanish/>
              </w:rPr>
            </w:pPr>
            <w:r>
              <w:fldChar w:fldCharType="begin"/>
            </w:r>
            <w:r>
              <w:instrText xml:space="preserve"> TC "Grupo: 5 - RESTOS A PAGAR" \f C \l "1"</w:instrText>
            </w:r>
            <w:r>
              <w:fldChar w:fldCharType="end"/>
            </w:r>
          </w:p>
          <w:p w14:paraId="3DD9D387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RESTOS A PAGAR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BEA7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RESTOS A PAGAR EMPENHADOS E NÃO LIQUIDADOS DO EXERCÍCIO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F9FD" w14:textId="77777777" w:rsidR="0061530D" w:rsidRDefault="0000000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DISPONIBILIDADE DE CAIXA LÍQUIDA (APÓS A INSCRIÇÃO EM RESTOS A PAGAR NÃO PROCESSADOS DO EXERCÍCIO)</w:t>
            </w:r>
          </w:p>
        </w:tc>
      </w:tr>
      <w:tr w:rsidR="0061530D" w14:paraId="396AD2A5" w14:textId="77777777"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0E85" w14:textId="77777777" w:rsidR="0061530D" w:rsidRDefault="000000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2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C0DB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88C5" w14:textId="77777777" w:rsidR="0061530D" w:rsidRDefault="000000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</w:tbl>
    <w:p w14:paraId="521FDF21" w14:textId="77777777" w:rsidR="0061530D" w:rsidRDefault="0061530D">
      <w:bookmarkStart w:id="6" w:name="__bookmark_4"/>
      <w:bookmarkEnd w:id="6"/>
    </w:p>
    <w:tbl>
      <w:tblPr>
        <w:tblOverlap w:val="never"/>
        <w:tblW w:w="10733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10733"/>
      </w:tblGrid>
      <w:tr w:rsidR="0061530D" w14:paraId="52E2FBC5" w14:textId="77777777">
        <w:trPr>
          <w:tblHeader/>
        </w:trPr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77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73"/>
            </w:tblGrid>
            <w:tr w:rsidR="0061530D" w14:paraId="78C1C8EF" w14:textId="77777777" w:rsidTr="00C27297">
              <w:trPr>
                <w:trHeight w:val="235"/>
              </w:trPr>
              <w:tc>
                <w:tcPr>
                  <w:tcW w:w="107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FD100" w14:textId="3D0917AD" w:rsidR="0061530D" w:rsidRDefault="0061530D"/>
              </w:tc>
            </w:tr>
          </w:tbl>
          <w:p w14:paraId="3D467428" w14:textId="77777777" w:rsidR="0061530D" w:rsidRDefault="0061530D">
            <w:pPr>
              <w:spacing w:line="1" w:lineRule="auto"/>
            </w:pPr>
          </w:p>
        </w:tc>
      </w:tr>
    </w:tbl>
    <w:p w14:paraId="68E19B37" w14:textId="77777777" w:rsidR="0061530D" w:rsidRDefault="0061530D"/>
    <w:tbl>
      <w:tblPr>
        <w:tblOverlap w:val="never"/>
        <w:tblW w:w="10733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10733"/>
      </w:tblGrid>
      <w:tr w:rsidR="0061530D" w14:paraId="25B0DFD6" w14:textId="77777777"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8757" w14:textId="39C7767F" w:rsidR="0061530D" w:rsidRPr="00C27297" w:rsidRDefault="00000000" w:rsidP="00C27297">
            <w:pPr>
              <w:jc w:val="both"/>
              <w:rPr>
                <w:color w:val="000000"/>
                <w:sz w:val="22"/>
                <w:szCs w:val="22"/>
              </w:rPr>
            </w:pPr>
            <w:r w:rsidRPr="00C27297">
              <w:rPr>
                <w:color w:val="000000"/>
                <w:sz w:val="22"/>
                <w:szCs w:val="22"/>
              </w:rPr>
              <w:t>NOTA:</w:t>
            </w:r>
            <w:r w:rsidR="00C27297" w:rsidRPr="00C27297">
              <w:rPr>
                <w:color w:val="000000"/>
                <w:sz w:val="22"/>
                <w:szCs w:val="22"/>
              </w:rPr>
              <w:t xml:space="preserve"> Publicação </w:t>
            </w:r>
            <w:r w:rsidR="00C27297">
              <w:rPr>
                <w:color w:val="000000"/>
                <w:sz w:val="22"/>
                <w:szCs w:val="22"/>
              </w:rPr>
              <w:t>de RGF retificado em substituição ao anteriormente divulgado no dia 05 de setembro de 2025, em razão de correção dos valores da Receita Corrente Líquida, Receita Corrente Líquida Ajustada e Percentual sobre a Receita Corrente Líquida Ajustada sobre as Despesas com Pessoal, permanecendo inalteradas as demais informaçãoes.</w:t>
            </w:r>
          </w:p>
        </w:tc>
      </w:tr>
      <w:tr w:rsidR="0061530D" w14:paraId="2F3545B4" w14:textId="77777777"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D64F" w14:textId="77777777" w:rsidR="0061530D" w:rsidRDefault="0061530D" w:rsidP="00C27297">
            <w:pPr>
              <w:spacing w:line="1" w:lineRule="auto"/>
              <w:jc w:val="both"/>
            </w:pPr>
          </w:p>
        </w:tc>
      </w:tr>
      <w:tr w:rsidR="0061530D" w14:paraId="4072CAD0" w14:textId="77777777"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DC4A" w14:textId="77777777" w:rsidR="0061530D" w:rsidRDefault="0061530D" w:rsidP="00C27297">
            <w:pPr>
              <w:spacing w:line="1" w:lineRule="auto"/>
              <w:jc w:val="both"/>
            </w:pPr>
          </w:p>
        </w:tc>
      </w:tr>
    </w:tbl>
    <w:p w14:paraId="0EDB75CB" w14:textId="77777777" w:rsidR="0061530D" w:rsidRDefault="0061530D" w:rsidP="00C27297">
      <w:pPr>
        <w:jc w:val="both"/>
      </w:pPr>
    </w:p>
    <w:sectPr w:rsidR="0061530D">
      <w:headerReference w:type="default" r:id="rId6"/>
      <w:footerReference w:type="default" r:id="rId7"/>
      <w:pgSz w:w="11905" w:h="16837"/>
      <w:pgMar w:top="396" w:right="566" w:bottom="113" w:left="566" w:header="396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7DF7" w14:textId="77777777" w:rsidR="00F36447" w:rsidRDefault="00F36447">
      <w:r>
        <w:separator/>
      </w:r>
    </w:p>
  </w:endnote>
  <w:endnote w:type="continuationSeparator" w:id="0">
    <w:p w14:paraId="2F6606EC" w14:textId="77777777" w:rsidR="00F36447" w:rsidRDefault="00F3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88"/>
    </w:tblGrid>
    <w:tr w:rsidR="0061530D" w14:paraId="4C233A52" w14:textId="77777777">
      <w:trPr>
        <w:trHeight w:val="566"/>
      </w:trPr>
      <w:tc>
        <w:tcPr>
          <w:tcW w:w="10988" w:type="dxa"/>
        </w:tcPr>
        <w:p w14:paraId="527ACD4F" w14:textId="77777777" w:rsidR="0061530D" w:rsidRDefault="0061530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8E91" w14:textId="77777777" w:rsidR="00F36447" w:rsidRDefault="00F36447">
      <w:r>
        <w:separator/>
      </w:r>
    </w:p>
  </w:footnote>
  <w:footnote w:type="continuationSeparator" w:id="0">
    <w:p w14:paraId="0D7752D6" w14:textId="77777777" w:rsidR="00F36447" w:rsidRDefault="00F3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88"/>
    </w:tblGrid>
    <w:tr w:rsidR="0061530D" w14:paraId="2C6A4D5F" w14:textId="77777777">
      <w:trPr>
        <w:trHeight w:val="1530"/>
      </w:trPr>
      <w:tc>
        <w:tcPr>
          <w:tcW w:w="10988" w:type="dxa"/>
        </w:tcPr>
        <w:p w14:paraId="1604F45C" w14:textId="77777777" w:rsidR="0061530D" w:rsidRDefault="0061530D"/>
        <w:tbl>
          <w:tblPr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1693"/>
            <w:gridCol w:w="7346"/>
            <w:gridCol w:w="1694"/>
          </w:tblGrid>
          <w:tr w:rsidR="0061530D" w14:paraId="4D945F00" w14:textId="77777777"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1F1ECC" w14:textId="792B9990" w:rsidR="0061530D" w:rsidRDefault="00C27297">
                <w:r>
                  <w:rPr>
                    <w:noProof/>
                  </w:rPr>
                  <w:drawing>
                    <wp:inline distT="0" distB="0" distL="0" distR="0" wp14:anchorId="62D508CA" wp14:editId="195BFDFD">
                      <wp:extent cx="762000" cy="7620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ED6CD9" w14:textId="77777777" w:rsidR="0061530D" w:rsidRDefault="00000000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  <w:t>CAMPO BELO CAMARA MUNICIPAL - MG</w:t>
                </w:r>
              </w:p>
              <w:p w14:paraId="32759A86" w14:textId="77777777" w:rsidR="0061530D" w:rsidRDefault="00000000">
                <w:pPr>
                  <w:jc w:val="center"/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  <w:t>Relatório de Gestão Fiscal</w:t>
                </w:r>
              </w:p>
              <w:p w14:paraId="64B5CA6A" w14:textId="3FBCF0EB" w:rsidR="0061530D" w:rsidRDefault="00000000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DEMONSTRATIVO SIMPLIFICADO DO RELATÓRIO DE GESTÃO FISCAL</w:t>
                </w:r>
                <w:r w:rsidR="00C27297">
                  <w:rPr>
                    <w:rFonts w:ascii="Arial" w:eastAsia="Arial" w:hAnsi="Arial" w:cs="Arial"/>
                    <w:color w:val="000000"/>
                  </w:rPr>
                  <w:t xml:space="preserve"> - RETIFICADO</w:t>
                </w:r>
              </w:p>
              <w:p w14:paraId="2D232624" w14:textId="77777777" w:rsidR="0061530D" w:rsidRDefault="00000000">
                <w:pPr>
                  <w:jc w:val="center"/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  <w:t>Orçamentos Fiscal e da Seguridade Social</w:t>
                </w:r>
              </w:p>
              <w:tbl>
                <w:tblPr>
                  <w:tblOverlap w:val="never"/>
                  <w:tblW w:w="7373" w:type="dxa"/>
                  <w:jc w:val="center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373"/>
                </w:tblGrid>
                <w:tr w:rsidR="0061530D" w14:paraId="2DEDF06D" w14:textId="77777777">
                  <w:trPr>
                    <w:jc w:val="center"/>
                  </w:trPr>
                  <w:tc>
                    <w:tcPr>
                      <w:tcW w:w="737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7B008E" w14:textId="77777777" w:rsidR="0061530D" w:rsidRDefault="00000000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Entidade: Consolidado</w:t>
                      </w:r>
                    </w:p>
                    <w:p w14:paraId="61D11A61" w14:textId="7F4E99E6" w:rsidR="0061530D" w:rsidRDefault="00000000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 Período de Referência: Janeiro a Agosto de 2025 / Quadrimestre Maio-Agosto</w:t>
                      </w:r>
                      <w:r w:rsidR="00C27297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 - RETIFICADO</w:t>
                      </w:r>
                    </w:p>
                  </w:tc>
                </w:tr>
              </w:tbl>
              <w:p w14:paraId="1C2D62BC" w14:textId="77777777" w:rsidR="0061530D" w:rsidRDefault="0061530D">
                <w:pPr>
                  <w:spacing w:line="1" w:lineRule="auto"/>
                </w:pPr>
              </w:p>
            </w:tc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3197AC" w14:textId="77777777" w:rsidR="0061530D" w:rsidRDefault="0061530D">
                <w:pPr>
                  <w:spacing w:line="1" w:lineRule="auto"/>
                </w:pPr>
              </w:p>
            </w:tc>
          </w:tr>
        </w:tbl>
        <w:p w14:paraId="500D61B5" w14:textId="77777777" w:rsidR="0061530D" w:rsidRDefault="0061530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0D"/>
    <w:rsid w:val="000875DF"/>
    <w:rsid w:val="0061530D"/>
    <w:rsid w:val="00C27297"/>
    <w:rsid w:val="00F3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7B6B2"/>
  <w15:docId w15:val="{A7052181-AF36-41B2-ABD4-98F5E12E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2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297"/>
  </w:style>
  <w:style w:type="paragraph" w:styleId="Rodap">
    <w:name w:val="footer"/>
    <w:basedOn w:val="Normal"/>
    <w:link w:val="RodapChar"/>
    <w:uiPriority w:val="99"/>
    <w:unhideWhenUsed/>
    <w:rsid w:val="00C272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Aline Martins</cp:lastModifiedBy>
  <cp:revision>2</cp:revision>
  <dcterms:created xsi:type="dcterms:W3CDTF">2026-02-02T15:53:00Z</dcterms:created>
  <dcterms:modified xsi:type="dcterms:W3CDTF">2026-02-02T15:53:00Z</dcterms:modified>
</cp:coreProperties>
</file>